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4367" w14:textId="44E4C377" w:rsidR="0067148B" w:rsidRPr="00452AD3" w:rsidRDefault="00452AD3">
      <w:pPr>
        <w:rPr>
          <w:b/>
          <w:bCs/>
          <w:sz w:val="32"/>
          <w:szCs w:val="32"/>
        </w:rPr>
      </w:pPr>
      <w:r w:rsidRPr="00452AD3">
        <w:rPr>
          <w:b/>
          <w:bCs/>
          <w:sz w:val="32"/>
          <w:szCs w:val="32"/>
        </w:rPr>
        <w:t>DATA PRIVACY NOTICE</w:t>
      </w:r>
    </w:p>
    <w:p w14:paraId="172B85C6" w14:textId="4110B6A8" w:rsidR="00452AD3" w:rsidRDefault="00452AD3">
      <w:pPr>
        <w:rPr>
          <w:b/>
          <w:bCs/>
          <w:sz w:val="24"/>
          <w:szCs w:val="24"/>
        </w:rPr>
      </w:pPr>
      <w:r w:rsidRPr="00452AD3">
        <w:rPr>
          <w:b/>
          <w:bCs/>
          <w:sz w:val="24"/>
          <w:szCs w:val="24"/>
        </w:rPr>
        <w:t>Purpose of data collection</w:t>
      </w:r>
    </w:p>
    <w:p w14:paraId="393C2685" w14:textId="639F26CA" w:rsidR="00452AD3" w:rsidRDefault="00452AD3">
      <w:pPr>
        <w:rPr>
          <w:sz w:val="24"/>
          <w:szCs w:val="24"/>
        </w:rPr>
      </w:pPr>
      <w:r>
        <w:rPr>
          <w:sz w:val="24"/>
          <w:szCs w:val="24"/>
        </w:rPr>
        <w:t>The data is collected in order to support NHS Track and Trace.  The information will only be used where necessary to help stop the spread of Covid-19.</w:t>
      </w:r>
    </w:p>
    <w:p w14:paraId="6B9FFEE7" w14:textId="4843D8AA" w:rsidR="00452AD3" w:rsidRPr="00452AD3" w:rsidRDefault="00452AD3">
      <w:pPr>
        <w:rPr>
          <w:b/>
          <w:bCs/>
          <w:sz w:val="24"/>
          <w:szCs w:val="24"/>
        </w:rPr>
      </w:pPr>
      <w:r w:rsidRPr="00452AD3">
        <w:rPr>
          <w:b/>
          <w:bCs/>
          <w:sz w:val="24"/>
          <w:szCs w:val="24"/>
        </w:rPr>
        <w:t>Lawful basis for processing</w:t>
      </w:r>
    </w:p>
    <w:p w14:paraId="6DDBD3FD" w14:textId="44A31237" w:rsidR="00452AD3" w:rsidRDefault="00452AD3">
      <w:pPr>
        <w:rPr>
          <w:sz w:val="24"/>
          <w:szCs w:val="24"/>
        </w:rPr>
      </w:pPr>
      <w:r>
        <w:rPr>
          <w:sz w:val="24"/>
          <w:szCs w:val="24"/>
        </w:rPr>
        <w:t>Legitimate interest or public task.</w:t>
      </w:r>
    </w:p>
    <w:p w14:paraId="3EFEACFC" w14:textId="0E589BCF" w:rsidR="00452AD3" w:rsidRDefault="00452AD3">
      <w:pPr>
        <w:rPr>
          <w:sz w:val="24"/>
          <w:szCs w:val="24"/>
        </w:rPr>
      </w:pPr>
      <w:r>
        <w:rPr>
          <w:sz w:val="24"/>
          <w:szCs w:val="24"/>
        </w:rPr>
        <w:t>NB In order to collect personal information based on legitimate interest, a legitimate interest assessment must be conducted.  This requires the following to be assessed:</w:t>
      </w:r>
    </w:p>
    <w:p w14:paraId="785E11CA" w14:textId="4ADA6C6A" w:rsidR="00452AD3" w:rsidRDefault="00452AD3" w:rsidP="00452AD3">
      <w:pPr>
        <w:pStyle w:val="ListParagraph"/>
        <w:numPr>
          <w:ilvl w:val="0"/>
          <w:numId w:val="1"/>
        </w:numPr>
        <w:rPr>
          <w:sz w:val="24"/>
          <w:szCs w:val="24"/>
        </w:rPr>
      </w:pPr>
      <w:r>
        <w:rPr>
          <w:sz w:val="24"/>
          <w:szCs w:val="24"/>
        </w:rPr>
        <w:t>The purpose of data collection</w:t>
      </w:r>
    </w:p>
    <w:p w14:paraId="387E0636" w14:textId="5B525800" w:rsidR="00452AD3" w:rsidRDefault="00452AD3" w:rsidP="00452AD3">
      <w:pPr>
        <w:pStyle w:val="ListParagraph"/>
        <w:numPr>
          <w:ilvl w:val="0"/>
          <w:numId w:val="1"/>
        </w:numPr>
        <w:rPr>
          <w:sz w:val="24"/>
          <w:szCs w:val="24"/>
        </w:rPr>
      </w:pPr>
      <w:r>
        <w:rPr>
          <w:sz w:val="24"/>
          <w:szCs w:val="24"/>
        </w:rPr>
        <w:t>The necessity of date processing</w:t>
      </w:r>
    </w:p>
    <w:p w14:paraId="724C2261" w14:textId="7F305C4C" w:rsidR="00452AD3" w:rsidRDefault="00452AD3" w:rsidP="00452AD3">
      <w:pPr>
        <w:pStyle w:val="ListParagraph"/>
        <w:numPr>
          <w:ilvl w:val="0"/>
          <w:numId w:val="1"/>
        </w:numPr>
        <w:rPr>
          <w:sz w:val="24"/>
          <w:szCs w:val="24"/>
        </w:rPr>
      </w:pPr>
      <w:r>
        <w:rPr>
          <w:sz w:val="24"/>
          <w:szCs w:val="24"/>
        </w:rPr>
        <w:t>The balance between the rights of the data subject and the data recipient in collecting and processing the data</w:t>
      </w:r>
    </w:p>
    <w:p w14:paraId="7D51BAC1" w14:textId="2E0F98C1" w:rsidR="00452AD3" w:rsidRPr="00452AD3" w:rsidRDefault="00452AD3" w:rsidP="00452AD3">
      <w:pPr>
        <w:rPr>
          <w:b/>
          <w:bCs/>
          <w:sz w:val="24"/>
          <w:szCs w:val="24"/>
        </w:rPr>
      </w:pPr>
      <w:r w:rsidRPr="00452AD3">
        <w:rPr>
          <w:b/>
          <w:bCs/>
          <w:sz w:val="24"/>
          <w:szCs w:val="24"/>
        </w:rPr>
        <w:t>Data storage</w:t>
      </w:r>
    </w:p>
    <w:p w14:paraId="4051DF7D" w14:textId="33444602" w:rsidR="00452AD3" w:rsidRDefault="00452AD3">
      <w:pPr>
        <w:rPr>
          <w:sz w:val="24"/>
          <w:szCs w:val="24"/>
        </w:rPr>
      </w:pPr>
      <w:r>
        <w:rPr>
          <w:sz w:val="24"/>
          <w:szCs w:val="24"/>
        </w:rPr>
        <w:t>Data will be stored securely in accordance with the GDPR</w:t>
      </w:r>
    </w:p>
    <w:p w14:paraId="5D3E8A99" w14:textId="506974C1" w:rsidR="00452AD3" w:rsidRPr="00452AD3" w:rsidRDefault="00452AD3">
      <w:pPr>
        <w:rPr>
          <w:b/>
          <w:bCs/>
          <w:sz w:val="24"/>
          <w:szCs w:val="24"/>
        </w:rPr>
      </w:pPr>
      <w:r w:rsidRPr="00452AD3">
        <w:rPr>
          <w:b/>
          <w:bCs/>
          <w:sz w:val="24"/>
          <w:szCs w:val="24"/>
        </w:rPr>
        <w:t>Data retention and deletion</w:t>
      </w:r>
    </w:p>
    <w:p w14:paraId="78B0ECA6" w14:textId="487368F2" w:rsidR="00452AD3" w:rsidRDefault="00452AD3">
      <w:pPr>
        <w:rPr>
          <w:sz w:val="24"/>
          <w:szCs w:val="24"/>
        </w:rPr>
      </w:pPr>
      <w:r>
        <w:rPr>
          <w:sz w:val="24"/>
          <w:szCs w:val="24"/>
        </w:rPr>
        <w:t>Attendance Records: To support NHS Test and Trace, attendance records will be retained for 21 days from receipt.  This reflects the incubation period for COVID-19 (which can be up to 14 days) an additional 7 days to allow time for testing and tracing and allows for reporting time.  After 21 days, this information will be securely disposed of or deleted.</w:t>
      </w:r>
    </w:p>
    <w:p w14:paraId="0E8DFA96" w14:textId="5BDEA5AD" w:rsidR="00452AD3" w:rsidRDefault="00627CE9">
      <w:pPr>
        <w:rPr>
          <w:sz w:val="24"/>
          <w:szCs w:val="24"/>
        </w:rPr>
      </w:pPr>
      <w:r>
        <w:rPr>
          <w:sz w:val="24"/>
          <w:szCs w:val="24"/>
        </w:rPr>
        <w:t xml:space="preserve">Participation Agreements: These will be retained for a period of one season and renewed if required.  This is to ensure that participants can be contacted by NHS Track and Trace and/or appropriate </w:t>
      </w:r>
      <w:proofErr w:type="spellStart"/>
      <w:r>
        <w:rPr>
          <w:sz w:val="24"/>
          <w:szCs w:val="24"/>
        </w:rPr>
        <w:t>Covid</w:t>
      </w:r>
      <w:proofErr w:type="spellEnd"/>
      <w:r>
        <w:rPr>
          <w:sz w:val="24"/>
          <w:szCs w:val="24"/>
        </w:rPr>
        <w:t xml:space="preserve"> Officers if necessary.</w:t>
      </w:r>
    </w:p>
    <w:p w14:paraId="1EEF3298" w14:textId="5366F5C0" w:rsidR="00627CE9" w:rsidRPr="00627CE9" w:rsidRDefault="00627CE9">
      <w:pPr>
        <w:rPr>
          <w:b/>
          <w:bCs/>
          <w:sz w:val="24"/>
          <w:szCs w:val="24"/>
        </w:rPr>
      </w:pPr>
      <w:r w:rsidRPr="00627CE9">
        <w:rPr>
          <w:b/>
          <w:bCs/>
          <w:sz w:val="24"/>
          <w:szCs w:val="24"/>
        </w:rPr>
        <w:t>Data sharing</w:t>
      </w:r>
    </w:p>
    <w:p w14:paraId="2FEE9D98" w14:textId="55CC2654" w:rsidR="00627CE9" w:rsidRDefault="00627CE9">
      <w:pPr>
        <w:rPr>
          <w:sz w:val="24"/>
          <w:szCs w:val="24"/>
        </w:rPr>
      </w:pPr>
      <w:r>
        <w:rPr>
          <w:sz w:val="24"/>
          <w:szCs w:val="24"/>
        </w:rPr>
        <w:t xml:space="preserve">In the event that the </w:t>
      </w:r>
      <w:proofErr w:type="spellStart"/>
      <w:r>
        <w:rPr>
          <w:sz w:val="24"/>
          <w:szCs w:val="24"/>
        </w:rPr>
        <w:t>Covid</w:t>
      </w:r>
      <w:proofErr w:type="spellEnd"/>
      <w:r>
        <w:rPr>
          <w:sz w:val="24"/>
          <w:szCs w:val="24"/>
        </w:rPr>
        <w:t xml:space="preserve"> Officer is contacted by the NHS track and trace, the details you provided will be shared.  NHS Test and Trace will ask for these records only where it is necessary, either because someone who has tested positive for COVID-19 has listed this activity as an event in which they participated, or because this event has been identified as the location of a potential local outbreak of COVID-19.  For more information on the use of your data by NHS Track and Trace please visit the government website (</w:t>
      </w:r>
      <w:hyperlink r:id="rId5" w:history="1">
        <w:r w:rsidRPr="00ED3A42">
          <w:rPr>
            <w:rStyle w:val="Hyperlink"/>
            <w:sz w:val="24"/>
            <w:szCs w:val="24"/>
          </w:rPr>
          <w:t>https://www.gov.uk/guidance/nhs-test-and-trace-how-it-works</w:t>
        </w:r>
      </w:hyperlink>
      <w:r>
        <w:rPr>
          <w:sz w:val="24"/>
          <w:szCs w:val="24"/>
        </w:rPr>
        <w:t>)</w:t>
      </w:r>
    </w:p>
    <w:p w14:paraId="3DB771F4" w14:textId="122C9CC6" w:rsidR="00627CE9" w:rsidRDefault="00627CE9">
      <w:pPr>
        <w:rPr>
          <w:sz w:val="24"/>
          <w:szCs w:val="24"/>
        </w:rPr>
      </w:pPr>
      <w:r>
        <w:rPr>
          <w:sz w:val="24"/>
          <w:szCs w:val="24"/>
        </w:rPr>
        <w:t>The data will also be shared with England Hockey for the purposes of supporting NHS Track and Trace.</w:t>
      </w:r>
    </w:p>
    <w:p w14:paraId="54870BDB" w14:textId="77777777" w:rsidR="00627CE9" w:rsidRPr="00452AD3" w:rsidRDefault="00627CE9">
      <w:pPr>
        <w:rPr>
          <w:sz w:val="24"/>
          <w:szCs w:val="24"/>
        </w:rPr>
      </w:pPr>
    </w:p>
    <w:sectPr w:rsidR="00627CE9" w:rsidRPr="0045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C0588"/>
    <w:multiLevelType w:val="hybridMultilevel"/>
    <w:tmpl w:val="A5B4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D3"/>
    <w:rsid w:val="0040061B"/>
    <w:rsid w:val="00452AD3"/>
    <w:rsid w:val="00627CE9"/>
    <w:rsid w:val="0067148B"/>
    <w:rsid w:val="00C12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17FB"/>
  <w15:chartTrackingRefBased/>
  <w15:docId w15:val="{B1FF6493-2CF8-42F7-910B-197A8B19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AD3"/>
    <w:pPr>
      <w:ind w:left="720"/>
      <w:contextualSpacing/>
    </w:pPr>
  </w:style>
  <w:style w:type="character" w:styleId="Hyperlink">
    <w:name w:val="Hyperlink"/>
    <w:basedOn w:val="DefaultParagraphFont"/>
    <w:uiPriority w:val="99"/>
    <w:unhideWhenUsed/>
    <w:rsid w:val="00627CE9"/>
    <w:rPr>
      <w:color w:val="0000FF" w:themeColor="hyperlink"/>
      <w:u w:val="single"/>
    </w:rPr>
  </w:style>
  <w:style w:type="character" w:styleId="UnresolvedMention">
    <w:name w:val="Unresolved Mention"/>
    <w:basedOn w:val="DefaultParagraphFont"/>
    <w:uiPriority w:val="99"/>
    <w:semiHidden/>
    <w:unhideWhenUsed/>
    <w:rsid w:val="00627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nhs-test-and-trace-how-it-wo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voodoos tombs</dc:creator>
  <cp:keywords/>
  <dc:description/>
  <cp:lastModifiedBy>Sally Dalton</cp:lastModifiedBy>
  <cp:revision>2</cp:revision>
  <dcterms:created xsi:type="dcterms:W3CDTF">2020-08-31T17:40:00Z</dcterms:created>
  <dcterms:modified xsi:type="dcterms:W3CDTF">2020-08-31T17:40:00Z</dcterms:modified>
</cp:coreProperties>
</file>